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3D19" w:rsidRDefault="00BB3D19" w:rsidP="00AC32AF">
      <w:pPr>
        <w:jc w:val="center"/>
      </w:pPr>
    </w:p>
    <w:p w:rsidR="00170AA2" w:rsidRDefault="00170AA2" w:rsidP="00AC32AF">
      <w:pPr>
        <w:jc w:val="center"/>
      </w:pPr>
    </w:p>
    <w:p w:rsidR="00170AA2" w:rsidRDefault="00170AA2" w:rsidP="00AC32AF">
      <w:pPr>
        <w:jc w:val="center"/>
      </w:pPr>
    </w:p>
    <w:p w:rsidR="00B62D7A" w:rsidRDefault="00B62D7A" w:rsidP="00AC32AF">
      <w:pPr>
        <w:ind w:firstLine="0"/>
        <w:jc w:val="center"/>
      </w:pPr>
    </w:p>
    <w:p w:rsidR="00B62D7A" w:rsidRPr="00B62D7A" w:rsidRDefault="007300DE" w:rsidP="00AC32AF">
      <w:pPr>
        <w:ind w:firstLine="0"/>
        <w:jc w:val="center"/>
      </w:pPr>
      <w:r w:rsidRPr="00B62D7A">
        <w:t>Nursing Questions</w:t>
      </w:r>
    </w:p>
    <w:p w:rsidR="00170AA2" w:rsidRDefault="007300DE" w:rsidP="00AC32AF">
      <w:pPr>
        <w:ind w:firstLine="0"/>
        <w:jc w:val="center"/>
      </w:pPr>
      <w:r>
        <w:t>Student’s Name</w:t>
      </w:r>
    </w:p>
    <w:p w:rsidR="00B62D7A" w:rsidRDefault="007300DE" w:rsidP="00AC32AF">
      <w:pPr>
        <w:ind w:firstLine="0"/>
        <w:jc w:val="center"/>
      </w:pPr>
      <w:r>
        <w:t>Institutional Affiliation</w:t>
      </w:r>
    </w:p>
    <w:p w:rsidR="00B62D7A" w:rsidRDefault="007300DE" w:rsidP="00AC32AF">
      <w:pPr>
        <w:ind w:firstLine="0"/>
      </w:pPr>
      <w:r>
        <w:br w:type="page"/>
      </w:r>
    </w:p>
    <w:p w:rsidR="00B62D7A" w:rsidRPr="00B62D7A" w:rsidRDefault="007300DE" w:rsidP="00AC32AF">
      <w:pPr>
        <w:ind w:firstLine="0"/>
        <w:jc w:val="center"/>
      </w:pPr>
      <w:r w:rsidRPr="00B62D7A">
        <w:lastRenderedPageBreak/>
        <w:t>Nursing Questions</w:t>
      </w:r>
    </w:p>
    <w:p w:rsidR="00B62D7A" w:rsidRDefault="007300DE" w:rsidP="00AC32AF">
      <w:pPr>
        <w:pStyle w:val="ListParagraph"/>
        <w:numPr>
          <w:ilvl w:val="0"/>
          <w:numId w:val="1"/>
        </w:numPr>
      </w:pPr>
      <w:r w:rsidRPr="00B62D7A">
        <w:rPr>
          <w:b/>
        </w:rPr>
        <w:t xml:space="preserve">Explain the differences in the types of immunizations and vaccinations that were offered in 1970 as compared to today. What has changed? Do you personally think children </w:t>
      </w:r>
      <w:r w:rsidRPr="00B62D7A">
        <w:rPr>
          <w:b/>
        </w:rPr>
        <w:t>need all of these immunizations and vaccinations? Why or why not</w:t>
      </w:r>
      <w:r>
        <w:t xml:space="preserve">? </w:t>
      </w:r>
    </w:p>
    <w:p w:rsidR="00374451" w:rsidRDefault="007300DE" w:rsidP="00AC32AF">
      <w:r>
        <w:t>In the 21</w:t>
      </w:r>
      <w:r w:rsidRPr="00B62D7A">
        <w:rPr>
          <w:vertAlign w:val="superscript"/>
        </w:rPr>
        <w:t>st</w:t>
      </w:r>
      <w:r>
        <w:t xml:space="preserve"> century, a lot of vaccines and immunizations practices have been on the rise with the government even making some compulsory for every kid regardless of the family beliefs. New </w:t>
      </w:r>
      <w:r>
        <w:t xml:space="preserve">types of vaccines have also emerged. Before the 1970s there was a list of immunized </w:t>
      </w:r>
      <w:r w:rsidR="00067730">
        <w:t>diseases</w:t>
      </w:r>
      <w:r>
        <w:t xml:space="preserve"> t</w:t>
      </w:r>
      <w:r w:rsidR="00B62D7A">
        <w:t>hat were already in place such as</w:t>
      </w:r>
      <w:r>
        <w:t xml:space="preserve"> tetanus, diphtheria, whooping cough, polio, </w:t>
      </w:r>
      <w:r w:rsidR="00067730">
        <w:t>measles</w:t>
      </w:r>
      <w:r>
        <w:t xml:space="preserve">, </w:t>
      </w:r>
      <w:r w:rsidR="00067730">
        <w:t>mumps and rubella</w:t>
      </w:r>
      <w:r w:rsidR="00B62D7A">
        <w:t xml:space="preserve"> (Mell, 2005)</w:t>
      </w:r>
      <w:r>
        <w:t>.</w:t>
      </w:r>
    </w:p>
    <w:p w:rsidR="00067730" w:rsidRDefault="007300DE" w:rsidP="00AC32AF">
      <w:pPr>
        <w:rPr>
          <w:bCs/>
          <w:lang w:val="en-US"/>
        </w:rPr>
      </w:pPr>
      <w:r>
        <w:t>In the present day vaccinations and immuniz</w:t>
      </w:r>
      <w:r>
        <w:t>ations</w:t>
      </w:r>
      <w:r w:rsidR="00910D8C">
        <w:t xml:space="preserve"> are</w:t>
      </w:r>
      <w:r>
        <w:t xml:space="preserve"> put into </w:t>
      </w:r>
      <w:r w:rsidR="00910D8C">
        <w:t>different categories. These are l</w:t>
      </w:r>
      <w:r w:rsidRPr="00067730">
        <w:rPr>
          <w:bCs/>
          <w:lang w:val="en-US"/>
        </w:rPr>
        <w:t>ive-attenuated vaccines</w:t>
      </w:r>
      <w:r>
        <w:rPr>
          <w:bCs/>
          <w:lang w:val="en-US"/>
        </w:rPr>
        <w:t>- these use a weakened form of the germs that cause disease,</w:t>
      </w:r>
      <w:r w:rsidRPr="00067730">
        <w:rPr>
          <w:rFonts w:ascii="Arial" w:eastAsia="Times New Roman" w:hAnsi="Arial" w:cs="Arial"/>
          <w:bCs/>
          <w:color w:val="333333"/>
          <w:sz w:val="41"/>
          <w:szCs w:val="41"/>
          <w:lang w:val="en-US"/>
        </w:rPr>
        <w:t xml:space="preserve"> </w:t>
      </w:r>
      <w:r w:rsidR="00910D8C">
        <w:rPr>
          <w:bCs/>
          <w:lang w:val="en-US"/>
        </w:rPr>
        <w:t>i</w:t>
      </w:r>
      <w:r w:rsidRPr="00067730">
        <w:rPr>
          <w:bCs/>
          <w:lang w:val="en-US"/>
        </w:rPr>
        <w:t>nactivated vaccines</w:t>
      </w:r>
      <w:r w:rsidR="00910D8C">
        <w:rPr>
          <w:bCs/>
          <w:lang w:val="en-US"/>
        </w:rPr>
        <w:t>, s</w:t>
      </w:r>
      <w:r w:rsidRPr="00067730">
        <w:rPr>
          <w:bCs/>
          <w:lang w:val="en-US"/>
        </w:rPr>
        <w:t>ubun</w:t>
      </w:r>
      <w:r w:rsidR="00910D8C">
        <w:rPr>
          <w:bCs/>
          <w:lang w:val="en-US"/>
        </w:rPr>
        <w:t>it, recombinant, polysaccharide</w:t>
      </w:r>
      <w:r w:rsidRPr="00067730">
        <w:rPr>
          <w:bCs/>
          <w:lang w:val="en-US"/>
        </w:rPr>
        <w:t xml:space="preserve"> and conjugate vaccines</w:t>
      </w:r>
      <w:r>
        <w:rPr>
          <w:bCs/>
          <w:lang w:val="en-US"/>
        </w:rPr>
        <w:t xml:space="preserve">. Lastly </w:t>
      </w:r>
      <w:r w:rsidR="00760C50">
        <w:rPr>
          <w:bCs/>
          <w:lang w:val="en-US"/>
        </w:rPr>
        <w:t>are</w:t>
      </w:r>
      <w:r>
        <w:rPr>
          <w:bCs/>
          <w:lang w:val="en-US"/>
        </w:rPr>
        <w:t xml:space="preserve"> toxoid vaccines which are</w:t>
      </w:r>
      <w:r>
        <w:rPr>
          <w:bCs/>
          <w:lang w:val="en-US"/>
        </w:rPr>
        <w:t xml:space="preserve"> made with germs that cause disease. </w:t>
      </w:r>
      <w:r w:rsidR="00910D8C">
        <w:rPr>
          <w:bCs/>
          <w:lang w:val="en-US"/>
        </w:rPr>
        <w:t>In 21st</w:t>
      </w:r>
      <w:r w:rsidR="00321A3B">
        <w:rPr>
          <w:bCs/>
          <w:lang w:val="en-US"/>
        </w:rPr>
        <w:t xml:space="preserve"> century al</w:t>
      </w:r>
      <w:r w:rsidR="00910D8C">
        <w:rPr>
          <w:bCs/>
          <w:lang w:val="en-US"/>
        </w:rPr>
        <w:t>most all vaccines take up to 90 percent</w:t>
      </w:r>
      <w:r w:rsidR="00321A3B">
        <w:rPr>
          <w:bCs/>
          <w:lang w:val="en-US"/>
        </w:rPr>
        <w:t xml:space="preserve"> and above of the total patients unlike in the 1970s where the statisti</w:t>
      </w:r>
      <w:r w:rsidR="00910D8C">
        <w:rPr>
          <w:bCs/>
          <w:lang w:val="en-US"/>
        </w:rPr>
        <w:t>cs would fall drastically to 30 percent</w:t>
      </w:r>
      <w:r w:rsidR="00321A3B">
        <w:rPr>
          <w:bCs/>
          <w:lang w:val="en-US"/>
        </w:rPr>
        <w:t xml:space="preserve"> and less.</w:t>
      </w:r>
    </w:p>
    <w:p w:rsidR="00422FEE" w:rsidRPr="00B62D7A" w:rsidRDefault="007300DE" w:rsidP="00AC32AF">
      <w:pPr>
        <w:rPr>
          <w:b/>
          <w:bCs/>
          <w:lang w:val="en-US"/>
        </w:rPr>
      </w:pPr>
      <w:r>
        <w:rPr>
          <w:bCs/>
          <w:lang w:val="en-US"/>
        </w:rPr>
        <w:t xml:space="preserve">Vaccination perspective has changed on </w:t>
      </w:r>
      <w:r>
        <w:rPr>
          <w:bCs/>
          <w:lang w:val="en-US"/>
        </w:rPr>
        <w:t>people all over the world as well as the government consistent educating people on the importance of regular and timely vaccination and immunization. In some countries vaccinations of some diseases like polio is made compulsory</w:t>
      </w:r>
      <w:r w:rsidR="00B41B3E">
        <w:rPr>
          <w:bCs/>
          <w:lang w:val="en-US"/>
        </w:rPr>
        <w:t xml:space="preserve"> </w:t>
      </w:r>
      <w:r w:rsidR="00B41B3E">
        <w:t>(</w:t>
      </w:r>
      <w:proofErr w:type="spellStart"/>
      <w:r w:rsidR="00B41B3E">
        <w:t>Beeck</w:t>
      </w:r>
      <w:proofErr w:type="spellEnd"/>
      <w:r w:rsidR="00B41B3E">
        <w:t>, 2011)</w:t>
      </w:r>
      <w:r>
        <w:rPr>
          <w:bCs/>
          <w:lang w:val="en-US"/>
        </w:rPr>
        <w:t>. This has led to such high i</w:t>
      </w:r>
      <w:r>
        <w:rPr>
          <w:bCs/>
          <w:lang w:val="en-US"/>
        </w:rPr>
        <w:t>ncr</w:t>
      </w:r>
      <w:r w:rsidR="00910D8C">
        <w:rPr>
          <w:bCs/>
          <w:lang w:val="en-US"/>
        </w:rPr>
        <w:t>ease in immunization rates. Such</w:t>
      </w:r>
      <w:r>
        <w:rPr>
          <w:bCs/>
          <w:lang w:val="en-US"/>
        </w:rPr>
        <w:t xml:space="preserve"> vaccines and immunizations are very important on children as it helps to prevent preventable diseases which would otherwise affect the child's entire life.</w:t>
      </w:r>
    </w:p>
    <w:p w:rsidR="00B62D7A" w:rsidRPr="00B62D7A" w:rsidRDefault="007300DE" w:rsidP="00AC32AF">
      <w:pPr>
        <w:pStyle w:val="ListParagraph"/>
        <w:numPr>
          <w:ilvl w:val="0"/>
          <w:numId w:val="1"/>
        </w:numPr>
        <w:rPr>
          <w:lang w:val="en-US"/>
        </w:rPr>
      </w:pPr>
      <w:r w:rsidRPr="00B62D7A">
        <w:rPr>
          <w:b/>
        </w:rPr>
        <w:lastRenderedPageBreak/>
        <w:t>Locate research discussing why boys are more likely than girls t</w:t>
      </w:r>
      <w:r w:rsidRPr="00B62D7A">
        <w:rPr>
          <w:b/>
        </w:rPr>
        <w:t xml:space="preserve">o be </w:t>
      </w:r>
      <w:r w:rsidR="00781E6E" w:rsidRPr="00B62D7A">
        <w:rPr>
          <w:b/>
        </w:rPr>
        <w:t>diagnosed</w:t>
      </w:r>
      <w:r w:rsidRPr="00B62D7A">
        <w:rPr>
          <w:b/>
        </w:rPr>
        <w:t xml:space="preserve"> with autism, Asperger’s syndrome, or attention deficit hyperactivity disorder, and comment on the researchers’ findings and conclusions. Do you support these findings? Can </w:t>
      </w:r>
      <w:r w:rsidR="00781E6E" w:rsidRPr="00B62D7A">
        <w:rPr>
          <w:b/>
        </w:rPr>
        <w:t>you o</w:t>
      </w:r>
      <w:r w:rsidRPr="00B62D7A">
        <w:rPr>
          <w:b/>
        </w:rPr>
        <w:t>ffer any alterna</w:t>
      </w:r>
      <w:bookmarkStart w:id="0" w:name="_GoBack"/>
      <w:bookmarkEnd w:id="0"/>
      <w:r w:rsidRPr="00B62D7A">
        <w:rPr>
          <w:b/>
        </w:rPr>
        <w:t>tives to what was found in the research? What ar</w:t>
      </w:r>
      <w:r w:rsidRPr="00B62D7A">
        <w:rPr>
          <w:b/>
        </w:rPr>
        <w:t xml:space="preserve">e some challenges in </w:t>
      </w:r>
      <w:r w:rsidR="00781E6E" w:rsidRPr="00B62D7A">
        <w:rPr>
          <w:b/>
        </w:rPr>
        <w:t>diagnosing</w:t>
      </w:r>
      <w:r w:rsidRPr="00B62D7A">
        <w:rPr>
          <w:b/>
        </w:rPr>
        <w:t xml:space="preserve"> boys between the ages of one and three</w:t>
      </w:r>
      <w:r>
        <w:t>?</w:t>
      </w:r>
    </w:p>
    <w:p w:rsidR="00536A0E" w:rsidRPr="00B62D7A" w:rsidRDefault="007300DE" w:rsidP="00AC32AF">
      <w:pPr>
        <w:rPr>
          <w:lang w:val="en-US"/>
        </w:rPr>
      </w:pPr>
      <w:r>
        <w:t>R</w:t>
      </w:r>
      <w:r w:rsidR="009E53EA">
        <w:t xml:space="preserve">esearch </w:t>
      </w:r>
      <w:r w:rsidR="009E53EA" w:rsidRPr="00B62D7A">
        <w:rPr>
          <w:lang w:val="en-US"/>
        </w:rPr>
        <w:t>shows that boys are three times more likely to receive the ADHD diagnosis than girls</w:t>
      </w:r>
      <w:r w:rsidR="0083177C">
        <w:rPr>
          <w:lang w:val="en-US"/>
        </w:rPr>
        <w:t xml:space="preserve"> (</w:t>
      </w:r>
      <w:r w:rsidR="0083177C">
        <w:t>M2 Presswire</w:t>
      </w:r>
      <w:r w:rsidR="00422FEE" w:rsidRPr="00B62D7A">
        <w:rPr>
          <w:lang w:val="en-US"/>
        </w:rPr>
        <w:t>, 2014)</w:t>
      </w:r>
      <w:r>
        <w:rPr>
          <w:lang w:val="en-US"/>
        </w:rPr>
        <w:t>. This is because boys reveal e</w:t>
      </w:r>
      <w:r w:rsidR="009E53EA" w:rsidRPr="00B62D7A">
        <w:rPr>
          <w:lang w:val="en-US"/>
        </w:rPr>
        <w:t>xtreme symptoms which include running and impulsivity. Girls, on the other hand, show internalized and many hidden signs hence making they're diagnostic not easy to notice.</w:t>
      </w:r>
    </w:p>
    <w:p w:rsidR="00536A0E" w:rsidRDefault="007300DE" w:rsidP="00AC32AF">
      <w:pPr>
        <w:rPr>
          <w:lang w:val="en-US"/>
        </w:rPr>
      </w:pPr>
      <w:r>
        <w:rPr>
          <w:lang w:val="en-US"/>
        </w:rPr>
        <w:t xml:space="preserve">The research concludes that </w:t>
      </w:r>
      <w:r w:rsidR="00760C50">
        <w:rPr>
          <w:lang w:val="en-US"/>
        </w:rPr>
        <w:t>boys with the ADHD experience</w:t>
      </w:r>
      <w:r>
        <w:rPr>
          <w:lang w:val="en-US"/>
        </w:rPr>
        <w:t xml:space="preserve"> a lot of other symptoms such as anxiety, </w:t>
      </w:r>
      <w:r w:rsidR="00371CBD">
        <w:rPr>
          <w:lang w:val="en-US"/>
        </w:rPr>
        <w:t>depression</w:t>
      </w:r>
      <w:r>
        <w:rPr>
          <w:lang w:val="en-US"/>
        </w:rPr>
        <w:t xml:space="preserve"> and even lea</w:t>
      </w:r>
      <w:r>
        <w:rPr>
          <w:lang w:val="en-US"/>
        </w:rPr>
        <w:t>rning disabilities due to lack of concentration</w:t>
      </w:r>
      <w:r w:rsidR="00B41B3E">
        <w:rPr>
          <w:lang w:val="en-US"/>
        </w:rPr>
        <w:t xml:space="preserve"> (</w:t>
      </w:r>
      <w:r w:rsidR="00B41B3E">
        <w:t>Dill, 2017)</w:t>
      </w:r>
      <w:r>
        <w:rPr>
          <w:lang w:val="en-US"/>
        </w:rPr>
        <w:t>. Treatment of this disorder is recommended as i</w:t>
      </w:r>
      <w:r w:rsidR="00371CBD">
        <w:rPr>
          <w:lang w:val="en-US"/>
        </w:rPr>
        <w:t>t helps to improve the symptoms</w:t>
      </w:r>
      <w:r>
        <w:rPr>
          <w:lang w:val="en-US"/>
        </w:rPr>
        <w:t>.</w:t>
      </w:r>
      <w:r w:rsidR="00B41B3E">
        <w:rPr>
          <w:lang w:val="en-US"/>
        </w:rPr>
        <w:t xml:space="preserve"> </w:t>
      </w:r>
      <w:r w:rsidR="00371CBD">
        <w:rPr>
          <w:lang w:val="en-US"/>
        </w:rPr>
        <w:t>This research is well agreeable to and another alternative would be to observe the child carefully as boys are seen to be energetic so one should not automatically assume them to have ADHD when th</w:t>
      </w:r>
      <w:r w:rsidR="00910D8C">
        <w:rPr>
          <w:lang w:val="en-US"/>
        </w:rPr>
        <w:t xml:space="preserve">ey are seen to run around. As a result, it </w:t>
      </w:r>
      <w:r w:rsidR="00371CBD">
        <w:rPr>
          <w:lang w:val="en-US"/>
        </w:rPr>
        <w:t xml:space="preserve">is a major challenge </w:t>
      </w:r>
      <w:r w:rsidR="00910D8C">
        <w:rPr>
          <w:lang w:val="en-US"/>
        </w:rPr>
        <w:t>especially for the boys aged 1 to 3</w:t>
      </w:r>
      <w:r w:rsidR="00371CBD">
        <w:rPr>
          <w:lang w:val="en-US"/>
        </w:rPr>
        <w:t xml:space="preserve"> years who likes keeping consistent movement on their daily activities. </w:t>
      </w:r>
    </w:p>
    <w:p w:rsidR="00B62D7A" w:rsidRDefault="007300DE" w:rsidP="00AC32AF">
      <w:pPr>
        <w:pStyle w:val="ListParagraph"/>
        <w:numPr>
          <w:ilvl w:val="0"/>
          <w:numId w:val="1"/>
        </w:numPr>
      </w:pPr>
      <w:r w:rsidRPr="00B62D7A">
        <w:rPr>
          <w:b/>
        </w:rPr>
        <w:t>In the state of</w:t>
      </w:r>
      <w:r w:rsidRPr="00B62D7A">
        <w:rPr>
          <w:b/>
        </w:rPr>
        <w:t xml:space="preserve"> Kentucky, 39 percent or less of males receive the HPV vaccine (CDC, 2016). The Internet reading in this module indicates that the CDC recommends that 11-to-12-year old boys receive the HPV vaccine. What do you think are barriers to parents choosing to agr</w:t>
      </w:r>
      <w:r w:rsidRPr="00B62D7A">
        <w:rPr>
          <w:b/>
        </w:rPr>
        <w:t>ee to the HPV vaccine for their pre-teen sons in our state? Comment on, if any, the role of paternalism in these decisions</w:t>
      </w:r>
      <w:r>
        <w:t>.</w:t>
      </w:r>
    </w:p>
    <w:p w:rsidR="00371CBD" w:rsidRDefault="007300DE" w:rsidP="00AC32AF">
      <w:r>
        <w:lastRenderedPageBreak/>
        <w:t>Some parents are generally overprotective and sometimes they</w:t>
      </w:r>
      <w:r w:rsidR="00C35A45">
        <w:t xml:space="preserve"> trust their children a great deal. Some parents do not want their pre-teen boys to receive the HPV vaccine because of their fears that their sons would become sexually active at such a young age because of that added protection</w:t>
      </w:r>
      <w:r w:rsidR="00B41B3E">
        <w:t xml:space="preserve"> (</w:t>
      </w:r>
      <w:proofErr w:type="spellStart"/>
      <w:r w:rsidR="00B41B3E">
        <w:t>Beeck</w:t>
      </w:r>
      <w:proofErr w:type="spellEnd"/>
      <w:r w:rsidR="00B41B3E">
        <w:t>, 2011)</w:t>
      </w:r>
      <w:r w:rsidR="00C35A45">
        <w:t>. Other parents</w:t>
      </w:r>
      <w:r w:rsidR="00910D8C">
        <w:t xml:space="preserve"> would trust their pre-teen son</w:t>
      </w:r>
      <w:r w:rsidR="00C35A45">
        <w:t xml:space="preserve">s that they would not engage in sexual practices at such a young age and hence they have seen no need to have the vaccine. </w:t>
      </w:r>
    </w:p>
    <w:p w:rsidR="00A7658C" w:rsidRDefault="007300DE" w:rsidP="00AC32AF">
      <w:r>
        <w:t>Yes, these decisions by some of the parents have an aspect of paternalism in them. For instance, the parent makes choices for the young child. A pre-teen is a grown child in our state wh</w:t>
      </w:r>
      <w:r>
        <w:t xml:space="preserve">o can make a decision of his own. Therefore, </w:t>
      </w:r>
      <w:r w:rsidR="007C2BDC">
        <w:t>parents should</w:t>
      </w:r>
      <w:r>
        <w:t xml:space="preserve"> be easy on the child </w:t>
      </w:r>
      <w:r w:rsidR="007C2BDC">
        <w:t>taking the vaccine. The best way would be to reason out with the kid and the come up with the correct decision that would suit the child comfortably.</w:t>
      </w:r>
    </w:p>
    <w:p w:rsidR="00B62D7A" w:rsidRDefault="007300DE" w:rsidP="00AC32AF">
      <w:pPr>
        <w:pStyle w:val="ListParagraph"/>
        <w:numPr>
          <w:ilvl w:val="0"/>
          <w:numId w:val="1"/>
        </w:numPr>
      </w:pPr>
      <w:r w:rsidRPr="00B62D7A">
        <w:rPr>
          <w:b/>
        </w:rPr>
        <w:t xml:space="preserve">Highlight three occupations that a male may choose. At least one should be an occupation that tends to be predominantly male. </w:t>
      </w:r>
      <w:r w:rsidR="00A7658C" w:rsidRPr="00B62D7A">
        <w:rPr>
          <w:b/>
        </w:rPr>
        <w:t>Discuss</w:t>
      </w:r>
      <w:r w:rsidRPr="00B62D7A">
        <w:rPr>
          <w:b/>
        </w:rPr>
        <w:t xml:space="preserve"> how each occupation is both health positive and negative for a male individual. What are common long-term health outcomes </w:t>
      </w:r>
      <w:r w:rsidR="00A7658C" w:rsidRPr="00B62D7A">
        <w:rPr>
          <w:b/>
        </w:rPr>
        <w:t>for men who enter such occupations? Use the most recent statistics to illustrate your points</w:t>
      </w:r>
      <w:r w:rsidR="00A7658C">
        <w:t>.</w:t>
      </w:r>
      <w:r w:rsidR="007C2BDC">
        <w:t xml:space="preserve"> </w:t>
      </w:r>
    </w:p>
    <w:p w:rsidR="00781E6E" w:rsidRDefault="007300DE" w:rsidP="00AC32AF">
      <w:r>
        <w:t xml:space="preserve">Three occupations males prefer are web developers, </w:t>
      </w:r>
      <w:r w:rsidR="002A7468">
        <w:t>construction workers</w:t>
      </w:r>
      <w:r>
        <w:t xml:space="preserve"> and computer and information research scientists. These occupations are mostly organizati</w:t>
      </w:r>
      <w:r>
        <w:t xml:space="preserve">ons-employed jobs. In the long run, the employed male end up having a permanent job </w:t>
      </w:r>
      <w:r w:rsidR="00760C50">
        <w:t xml:space="preserve">in the same organization since such jobs </w:t>
      </w:r>
      <w:r>
        <w:t>are scarce.</w:t>
      </w:r>
      <w:r w:rsidR="002A7468">
        <w:t xml:space="preserve"> For occupations such as web developers and internet technologies, they are likely to suffer internet disorders and general body weakness because of their continued working practices of sitting in front of a computer and doing mind work forgetting their general workout for their personal health</w:t>
      </w:r>
      <w:r w:rsidR="007300FD">
        <w:t xml:space="preserve"> (Dill, 2017)</w:t>
      </w:r>
      <w:r w:rsidR="00910D8C">
        <w:t xml:space="preserve">. Other workers </w:t>
      </w:r>
      <w:r w:rsidR="002A7468">
        <w:t xml:space="preserve">like heavy duty constructions workers also </w:t>
      </w:r>
      <w:r w:rsidR="002A7468">
        <w:lastRenderedPageBreak/>
        <w:t>suffer in the long run since their bodies absorb daily shock and tend to weaken over time resulting in pain in joints and bones.</w:t>
      </w:r>
    </w:p>
    <w:p w:rsidR="002A7468" w:rsidRDefault="007300DE" w:rsidP="00AC32AF">
      <w:r>
        <w:t>On the contrary, such</w:t>
      </w:r>
      <w:r w:rsidR="009E53EA">
        <w:t xml:space="preserve"> occupations are sometimes positively affecting the individual</w:t>
      </w:r>
      <w:r>
        <w:t>,</w:t>
      </w:r>
      <w:r w:rsidR="009E53EA">
        <w:t xml:space="preserve"> </w:t>
      </w:r>
      <w:r w:rsidR="00A866E5">
        <w:t>for example</w:t>
      </w:r>
      <w:r>
        <w:t>,</w:t>
      </w:r>
      <w:r w:rsidR="009E53EA">
        <w:t xml:space="preserve"> muscle builds up and </w:t>
      </w:r>
      <w:r w:rsidR="00A866E5">
        <w:t>toughened body for a stronger immune system. White collar jobs are also important in ensuring less exposure to germs and thus good health is maintained in the long run by use of correct health practices.</w:t>
      </w:r>
    </w:p>
    <w:p w:rsidR="00B62D7A" w:rsidRDefault="007300DE" w:rsidP="00AC32AF">
      <w:pPr>
        <w:pStyle w:val="ListParagraph"/>
        <w:numPr>
          <w:ilvl w:val="0"/>
          <w:numId w:val="1"/>
        </w:numPr>
      </w:pPr>
      <w:r w:rsidRPr="00B62D7A">
        <w:rPr>
          <w:b/>
        </w:rPr>
        <w:t>Do you think the current family legal system encourages fathers to be</w:t>
      </w:r>
      <w:r w:rsidRPr="00B62D7A">
        <w:rPr>
          <w:b/>
        </w:rPr>
        <w:t>come more distant and disconnected from their children or do you think the system works? Be sure to justify your answers with specific legal examples</w:t>
      </w:r>
      <w:r>
        <w:t>.</w:t>
      </w:r>
      <w:r w:rsidR="005B2C99">
        <w:t xml:space="preserve"> </w:t>
      </w:r>
    </w:p>
    <w:p w:rsidR="00A7658C" w:rsidRDefault="007300DE" w:rsidP="00AC32AF">
      <w:r>
        <w:t>Family legal systems and laws can be discussed in different directions depending on the individual's per</w:t>
      </w:r>
      <w:r>
        <w:t>spective. For instance, family laws are very applicable to an individual who is much into gender equality.</w:t>
      </w:r>
      <w:r w:rsidR="005E34D3">
        <w:t xml:space="preserve"> In real sense, most people </w:t>
      </w:r>
      <w:r w:rsidR="00760C50">
        <w:t>want</w:t>
      </w:r>
      <w:r w:rsidR="005E34D3">
        <w:t xml:space="preserve"> to promote gender equality and thus laws are passed in this </w:t>
      </w:r>
      <w:r w:rsidR="00B41B3E">
        <w:t>favour (</w:t>
      </w:r>
      <w:proofErr w:type="spellStart"/>
      <w:r w:rsidR="00B41B3E">
        <w:t>Mell</w:t>
      </w:r>
      <w:proofErr w:type="spellEnd"/>
      <w:r w:rsidR="00B41B3E">
        <w:t>, 2005)</w:t>
      </w:r>
      <w:r w:rsidR="005E34D3">
        <w:t xml:space="preserve">. </w:t>
      </w:r>
      <w:r>
        <w:t xml:space="preserve"> However, in the internal view, fathers are made m</w:t>
      </w:r>
      <w:r>
        <w:t>ore distant and disconnected from their families</w:t>
      </w:r>
      <w:r w:rsidR="005E34D3">
        <w:t xml:space="preserve"> by some of </w:t>
      </w:r>
      <w:r w:rsidR="00760C50">
        <w:t>these laws</w:t>
      </w:r>
      <w:r>
        <w:t xml:space="preserve">. </w:t>
      </w:r>
    </w:p>
    <w:p w:rsidR="005B2C99" w:rsidRDefault="007300DE" w:rsidP="00AC32AF">
      <w:r>
        <w:t>Even in the issues relating to divorce and child custody, the father is not equally considered as the mother.</w:t>
      </w:r>
      <w:r w:rsidR="00DD7BD8">
        <w:t xml:space="preserve"> For example,</w:t>
      </w:r>
      <w:r>
        <w:t xml:space="preserve"> </w:t>
      </w:r>
      <w:r w:rsidR="00DD7BD8">
        <w:t>m</w:t>
      </w:r>
      <w:r>
        <w:t xml:space="preserve">others are </w:t>
      </w:r>
      <w:r w:rsidR="00DD7BD8">
        <w:t>usually given the custody of the child in an event of divorce or separation and sometimes they make it really difficult for the fathers to spen</w:t>
      </w:r>
      <w:r w:rsidR="007D121C">
        <w:t>d time with their children. Again</w:t>
      </w:r>
      <w:r w:rsidR="00760C50">
        <w:t>,</w:t>
      </w:r>
      <w:r w:rsidR="00DD7BD8">
        <w:t xml:space="preserve"> in the event of divorce, the division of wealth is </w:t>
      </w:r>
      <w:r w:rsidR="007D121C">
        <w:t>not in favor of -most cases towards</w:t>
      </w:r>
      <w:r w:rsidR="00DD7BD8">
        <w:t xml:space="preserve"> sole family's breadwinner. </w:t>
      </w:r>
      <w:r w:rsidR="007D121C">
        <w:t>For that reason, it is absolutely true that</w:t>
      </w:r>
      <w:r w:rsidR="00DD7BD8">
        <w:t xml:space="preserve"> this practice is not working well without improvements in such areas</w:t>
      </w:r>
      <w:r w:rsidR="007D121C">
        <w:t>.</w:t>
      </w:r>
    </w:p>
    <w:p w:rsidR="008C4087" w:rsidRDefault="008C4087" w:rsidP="00AC32AF">
      <w:pPr>
        <w:rPr>
          <w:b/>
        </w:rPr>
      </w:pPr>
    </w:p>
    <w:p w:rsidR="00B62D7A" w:rsidRDefault="007300DE" w:rsidP="00AC32AF">
      <w:pPr>
        <w:pStyle w:val="ListParagraph"/>
        <w:numPr>
          <w:ilvl w:val="0"/>
          <w:numId w:val="1"/>
        </w:numPr>
      </w:pPr>
      <w:r w:rsidRPr="00B62D7A">
        <w:rPr>
          <w:b/>
        </w:rPr>
        <w:lastRenderedPageBreak/>
        <w:t>Do you think Shakespeare’s poem, “The seven ages of man,” accurately depicts how men age? What (in anything) stands out in this poem</w:t>
      </w:r>
      <w:r>
        <w:t>?</w:t>
      </w:r>
      <w:r w:rsidR="00DD7BD8">
        <w:t xml:space="preserve"> </w:t>
      </w:r>
      <w:r w:rsidR="00084E92">
        <w:t xml:space="preserve"> </w:t>
      </w:r>
    </w:p>
    <w:p w:rsidR="00F26F3E" w:rsidRDefault="007300DE" w:rsidP="00AC32AF">
      <w:r>
        <w:t>Yes, this poem</w:t>
      </w:r>
      <w:r>
        <w:t xml:space="preserve"> depicts the sequential aging of man all the way from infancy to the second childhood.</w:t>
      </w:r>
      <w:r w:rsidR="009E53EA" w:rsidRPr="00F26F3E">
        <w:t xml:space="preserve"> </w:t>
      </w:r>
      <w:r w:rsidR="009E53EA">
        <w:t>On stages of man’s aging the poem is sequential and it explains how an infant turns to be a man and even a child again in his elderly years where he requires extensive care just like during his childhood. This poem stands out in that it can be related in different ways and depending on the situation at hand.</w:t>
      </w:r>
    </w:p>
    <w:p w:rsidR="00F13FC4" w:rsidRDefault="007300DE" w:rsidP="00AC32AF">
      <w:r>
        <w:t xml:space="preserve"> There is </w:t>
      </w:r>
      <w:r w:rsidR="00760C50">
        <w:t>a certain aspect that shows</w:t>
      </w:r>
      <w:r>
        <w:t xml:space="preserve"> out in this poem.</w:t>
      </w:r>
      <w:r w:rsidR="00F26F3E">
        <w:t xml:space="preserve"> For example, if one would relate to it in an economic situation,</w:t>
      </w:r>
      <w:r>
        <w:t xml:space="preserve"> the ages of man differ over different times and economic situations of that particular time</w:t>
      </w:r>
      <w:r w:rsidR="0090150B">
        <w:t xml:space="preserve"> (Beeck, 2011)</w:t>
      </w:r>
      <w:r>
        <w:t>. Some present opportunities</w:t>
      </w:r>
      <w:r w:rsidR="007D121C">
        <w:t xml:space="preserve"> have risks with greater returns while</w:t>
      </w:r>
      <w:r>
        <w:t xml:space="preserve"> other</w:t>
      </w:r>
      <w:r w:rsidR="007D121C">
        <w:t>s have</w:t>
      </w:r>
      <w:r>
        <w:t xml:space="preserve"> fewer</w:t>
      </w:r>
      <w:r w:rsidR="00D72243">
        <w:t xml:space="preserve"> risks with lesser returns which</w:t>
      </w:r>
      <w:r>
        <w:t xml:space="preserve"> according to the poem is greatly influenced by the populatio</w:t>
      </w:r>
      <w:r w:rsidR="007D121C">
        <w:t>n size and composition. H</w:t>
      </w:r>
      <w:r>
        <w:t>owever</w:t>
      </w:r>
      <w:r w:rsidR="007D121C">
        <w:t>, it is</w:t>
      </w:r>
      <w:r>
        <w:t xml:space="preserve"> not the only way to relate to the poem after the literal meaning of the aging process of man.</w:t>
      </w:r>
    </w:p>
    <w:p w:rsidR="00B62D7A" w:rsidRDefault="007300DE" w:rsidP="00AC32AF">
      <w:pPr>
        <w:pStyle w:val="ListParagraph"/>
        <w:numPr>
          <w:ilvl w:val="0"/>
          <w:numId w:val="1"/>
        </w:numPr>
      </w:pPr>
      <w:r w:rsidRPr="00B62D7A">
        <w:rPr>
          <w:b/>
        </w:rPr>
        <w:t>Do you think male health will b</w:t>
      </w:r>
      <w:r w:rsidRPr="00B62D7A">
        <w:rPr>
          <w:b/>
        </w:rPr>
        <w:t>e enhanced in the future, remain the same or get worse? Justify your answer based on the expected trends in this field of study. How can national public health initiatives, such as Health</w:t>
      </w:r>
      <w:r w:rsidR="001616FF" w:rsidRPr="00B62D7A">
        <w:rPr>
          <w:b/>
        </w:rPr>
        <w:t>y</w:t>
      </w:r>
      <w:r w:rsidRPr="00B62D7A">
        <w:rPr>
          <w:b/>
        </w:rPr>
        <w:t xml:space="preserve"> People 2020, a better advocate for enhancement of male health into </w:t>
      </w:r>
      <w:r w:rsidRPr="00B62D7A">
        <w:rPr>
          <w:b/>
        </w:rPr>
        <w:t>the future?</w:t>
      </w:r>
      <w:r w:rsidR="00EC5AD1">
        <w:t xml:space="preserve"> </w:t>
      </w:r>
    </w:p>
    <w:p w:rsidR="001C0961" w:rsidRDefault="007300DE" w:rsidP="00AC32AF">
      <w:r>
        <w:t xml:space="preserve">In </w:t>
      </w:r>
      <w:r w:rsidR="00276637">
        <w:t xml:space="preserve">relation to male health, male life </w:t>
      </w:r>
      <w:r w:rsidR="009E53EA">
        <w:t>expectancy is relatively low with many males dying of preventable diseases. Even up to date in countries like Russia and sub-Sahara, the male life expectancy is still falling. The leading cause of male de</w:t>
      </w:r>
      <w:r w:rsidR="007D121C">
        <w:t>aths is a drug overdose from</w:t>
      </w:r>
      <w:r w:rsidR="009E53EA">
        <w:t xml:space="preserve"> research done by the Centres for Diseases Control and Prevention (CDC). </w:t>
      </w:r>
      <w:r w:rsidR="007D121C">
        <w:t>It is clear that m</w:t>
      </w:r>
      <w:r w:rsidR="009E53EA">
        <w:t>ale health is at the verge of deteriorating even further over the coming years.</w:t>
      </w:r>
    </w:p>
    <w:p w:rsidR="001C0961" w:rsidRDefault="007300DE" w:rsidP="00AC32AF">
      <w:r>
        <w:lastRenderedPageBreak/>
        <w:t>However, fortunately for males, there are initiatives that</w:t>
      </w:r>
      <w:r>
        <w:t xml:space="preserve"> can help them attain better health and live longer. Healthy People 2020 </w:t>
      </w:r>
      <w:r w:rsidR="00760C50">
        <w:t>have</w:t>
      </w:r>
      <w:r>
        <w:t xml:space="preserve"> objectives such as achieving health equity for both genders as well as promoting longer lives</w:t>
      </w:r>
      <w:r w:rsidR="0029377C">
        <w:t xml:space="preserve"> (Centre for Diseases Control and Prevention</w:t>
      </w:r>
      <w:r w:rsidR="002811BB">
        <w:t>, 2015)</w:t>
      </w:r>
      <w:r>
        <w:t>. These initiatives are equipped b</w:t>
      </w:r>
      <w:r>
        <w:t xml:space="preserve">y experts who are able to keep a good track of sequential health traits and discover new methods and ways of dealing with the problems. Healthy People 2020 also </w:t>
      </w:r>
      <w:r w:rsidR="00760C50">
        <w:t>keep</w:t>
      </w:r>
      <w:r>
        <w:t xml:space="preserve"> tracks of government initiatives like </w:t>
      </w:r>
      <w:r w:rsidR="0029377C">
        <w:t xml:space="preserve">establishing </w:t>
      </w:r>
      <w:r>
        <w:t>more hospitals to make sure they are co</w:t>
      </w:r>
      <w:r>
        <w:t>mpleted and are of required standards.</w:t>
      </w:r>
    </w:p>
    <w:p w:rsidR="008C4087" w:rsidRDefault="007300DE" w:rsidP="00AC32AF">
      <w:r>
        <w:t xml:space="preserve"> </w:t>
      </w:r>
      <w:r w:rsidR="005E34D3">
        <w:tab/>
      </w:r>
      <w:r w:rsidR="005E34D3">
        <w:tab/>
      </w:r>
      <w:r w:rsidR="005E34D3">
        <w:tab/>
      </w:r>
      <w:r w:rsidR="005E34D3">
        <w:tab/>
      </w:r>
    </w:p>
    <w:p w:rsidR="008C4087" w:rsidRDefault="007300DE" w:rsidP="00AC32AF">
      <w:pPr>
        <w:ind w:firstLine="0"/>
      </w:pPr>
      <w:r>
        <w:br w:type="page"/>
      </w:r>
    </w:p>
    <w:p w:rsidR="00422FEE" w:rsidRDefault="007300DE" w:rsidP="00AC32AF">
      <w:pPr>
        <w:ind w:firstLine="0"/>
        <w:jc w:val="center"/>
      </w:pPr>
      <w:r>
        <w:lastRenderedPageBreak/>
        <w:t>References</w:t>
      </w:r>
    </w:p>
    <w:p w:rsidR="00B62D7A" w:rsidRDefault="007300DE" w:rsidP="00AC32AF">
      <w:pPr>
        <w:tabs>
          <w:tab w:val="left" w:pos="2400"/>
        </w:tabs>
        <w:ind w:left="720" w:hanging="720"/>
        <w:rPr>
          <w:i/>
        </w:rPr>
      </w:pPr>
      <w:proofErr w:type="spellStart"/>
      <w:r>
        <w:t>Beeck</w:t>
      </w:r>
      <w:proofErr w:type="spellEnd"/>
      <w:r>
        <w:t>, T</w:t>
      </w:r>
      <w:r w:rsidR="007101EC">
        <w:t>.</w:t>
      </w:r>
      <w:r>
        <w:t xml:space="preserve"> (2011). </w:t>
      </w:r>
      <w:r w:rsidRPr="0090150B">
        <w:t>The Seven Ages of Man</w:t>
      </w:r>
      <w:r>
        <w:t>.</w:t>
      </w:r>
      <w:r w:rsidRPr="0090150B">
        <w:t xml:space="preserve"> </w:t>
      </w:r>
      <w:r w:rsidRPr="0090150B">
        <w:rPr>
          <w:i/>
        </w:rPr>
        <w:t>The RMA Journal; Philadelphia  Vol. 93, Iss. 8</w:t>
      </w:r>
    </w:p>
    <w:p w:rsidR="00B62D7A" w:rsidRDefault="007300DE" w:rsidP="00AC32AF">
      <w:pPr>
        <w:tabs>
          <w:tab w:val="left" w:pos="2400"/>
        </w:tabs>
        <w:ind w:left="720" w:hanging="720"/>
      </w:pPr>
      <w:r>
        <w:t xml:space="preserve">Centre for </w:t>
      </w:r>
      <w:r w:rsidR="0029377C">
        <w:t>Diseases Control and Prevention.</w:t>
      </w:r>
      <w:r w:rsidR="004F7EEE">
        <w:t xml:space="preserve"> </w:t>
      </w:r>
      <w:r>
        <w:t xml:space="preserve">(2015). </w:t>
      </w:r>
      <w:proofErr w:type="gramStart"/>
      <w:r>
        <w:t>Saving</w:t>
      </w:r>
      <w:proofErr w:type="gramEnd"/>
      <w:r>
        <w:t xml:space="preserve"> a life and controlling health. </w:t>
      </w:r>
      <w:r w:rsidRPr="0090150B">
        <w:rPr>
          <w:i/>
        </w:rPr>
        <w:t>Healthy People 2020</w:t>
      </w:r>
      <w:r>
        <w:t xml:space="preserve">. </w:t>
      </w:r>
      <w:r>
        <w:t xml:space="preserve">Retrieved from Healthy People 2020 </w:t>
      </w:r>
      <w:r w:rsidRPr="0090150B">
        <w:t>http://www.healthypeople.gov</w:t>
      </w:r>
    </w:p>
    <w:p w:rsidR="00B62D7A" w:rsidRDefault="007300DE" w:rsidP="00AC32AF">
      <w:pPr>
        <w:tabs>
          <w:tab w:val="left" w:pos="2400"/>
        </w:tabs>
        <w:ind w:left="720" w:hanging="720"/>
      </w:pPr>
      <w:r>
        <w:t>Dill, K</w:t>
      </w:r>
      <w:r w:rsidR="007101EC">
        <w:t>.</w:t>
      </w:r>
      <w:r>
        <w:t xml:space="preserve"> (2017). Male-Dominated Jobs are Declining, but These 10 Are Still Growing. Make it. Retrieved from, https://www.cnbc.com/2017/04/18/the-10-fastest-growing-male-dominated-jobs. </w:t>
      </w:r>
    </w:p>
    <w:p w:rsidR="00B62D7A" w:rsidRPr="00422FEE" w:rsidRDefault="007300DE" w:rsidP="00AC32AF">
      <w:pPr>
        <w:tabs>
          <w:tab w:val="left" w:pos="2400"/>
          <w:tab w:val="left" w:pos="6570"/>
        </w:tabs>
        <w:ind w:left="720" w:hanging="720"/>
        <w:rPr>
          <w:lang w:val="en-US"/>
        </w:rPr>
      </w:pPr>
      <w:r>
        <w:t xml:space="preserve">M2 </w:t>
      </w:r>
      <w:r>
        <w:t xml:space="preserve">Presswire. (2014). </w:t>
      </w:r>
      <w:r w:rsidRPr="00422FEE">
        <w:rPr>
          <w:lang w:val="en-US"/>
        </w:rPr>
        <w:t>US Attention Deficit Hyperactivity Disorder Market Report 2014-2019</w:t>
      </w:r>
      <w:r>
        <w:rPr>
          <w:lang w:val="en-US"/>
        </w:rPr>
        <w:t xml:space="preserve">. </w:t>
      </w:r>
      <w:r w:rsidRPr="00422FEE">
        <w:rPr>
          <w:i/>
        </w:rPr>
        <w:t>Presswire Coventry [Coventry]</w:t>
      </w:r>
      <w:r>
        <w:tab/>
      </w:r>
    </w:p>
    <w:p w:rsidR="00B62D7A" w:rsidRPr="004F692C" w:rsidRDefault="007300DE" w:rsidP="00AC32AF">
      <w:pPr>
        <w:tabs>
          <w:tab w:val="left" w:pos="2400"/>
        </w:tabs>
        <w:ind w:left="720" w:hanging="720"/>
        <w:rPr>
          <w:lang w:val="en-US"/>
        </w:rPr>
      </w:pPr>
      <w:proofErr w:type="spellStart"/>
      <w:r>
        <w:t>Mell</w:t>
      </w:r>
      <w:proofErr w:type="spellEnd"/>
      <w:r>
        <w:t>, L</w:t>
      </w:r>
      <w:r w:rsidR="007101EC">
        <w:t>.</w:t>
      </w:r>
      <w:r>
        <w:t xml:space="preserve"> (2005). </w:t>
      </w:r>
      <w:r w:rsidRPr="004F692C">
        <w:rPr>
          <w:lang w:val="en-US"/>
        </w:rPr>
        <w:t>Compliance With National Immunization Guidelines for Children Younger Than 2 Years, 1996-1999</w:t>
      </w:r>
      <w:r>
        <w:rPr>
          <w:lang w:val="en-US"/>
        </w:rPr>
        <w:t xml:space="preserve">. </w:t>
      </w:r>
      <w:r w:rsidRPr="004F692C">
        <w:rPr>
          <w:bCs/>
        </w:rPr>
        <w:t>Pediatrics; Evanston</w:t>
      </w:r>
      <w:r w:rsidRPr="004F692C">
        <w:t> Vol. </w:t>
      </w:r>
      <w:r w:rsidRPr="004F692C">
        <w:t>115, Iss. 2, </w:t>
      </w:r>
    </w:p>
    <w:p w:rsidR="007300FD" w:rsidRPr="007300FD" w:rsidRDefault="007300FD" w:rsidP="00AC32AF">
      <w:pPr>
        <w:tabs>
          <w:tab w:val="left" w:pos="2400"/>
        </w:tabs>
      </w:pPr>
    </w:p>
    <w:p w:rsidR="0090150B" w:rsidRPr="0090150B" w:rsidRDefault="007300DE" w:rsidP="00AC32AF">
      <w:pPr>
        <w:tabs>
          <w:tab w:val="left" w:pos="2400"/>
        </w:tabs>
        <w:rPr>
          <w:i/>
        </w:rPr>
      </w:pPr>
      <w:r w:rsidRPr="0090150B">
        <w:rPr>
          <w:i/>
        </w:rPr>
        <w:t xml:space="preserve"> </w:t>
      </w:r>
    </w:p>
    <w:p w:rsidR="0090150B" w:rsidRDefault="0090150B" w:rsidP="00AC32AF">
      <w:pPr>
        <w:tabs>
          <w:tab w:val="left" w:pos="2400"/>
        </w:tabs>
      </w:pPr>
    </w:p>
    <w:sectPr w:rsidR="0090150B" w:rsidSect="00B62D7A">
      <w:headerReference w:type="default" r:id="rId8"/>
      <w:headerReference w:type="first" r:id="rId9"/>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00DE" w:rsidRDefault="007300DE">
      <w:pPr>
        <w:spacing w:after="0" w:line="240" w:lineRule="auto"/>
      </w:pPr>
      <w:r>
        <w:separator/>
      </w:r>
    </w:p>
  </w:endnote>
  <w:endnote w:type="continuationSeparator" w:id="0">
    <w:p w:rsidR="007300DE" w:rsidRDefault="007300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00DE" w:rsidRDefault="007300DE">
      <w:pPr>
        <w:spacing w:after="0" w:line="240" w:lineRule="auto"/>
      </w:pPr>
      <w:r>
        <w:separator/>
      </w:r>
    </w:p>
  </w:footnote>
  <w:footnote w:type="continuationSeparator" w:id="0">
    <w:p w:rsidR="007300DE" w:rsidRDefault="007300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0AA2" w:rsidRDefault="007300DE" w:rsidP="00B62D7A">
    <w:pPr>
      <w:pStyle w:val="Header"/>
      <w:ind w:firstLine="0"/>
    </w:pPr>
    <w:r>
      <w:t>NURSING QUESTIONS</w:t>
    </w:r>
    <w:r w:rsidR="00B62D7A">
      <w:t xml:space="preserve">     </w:t>
    </w:r>
    <w:r>
      <w:tab/>
    </w:r>
    <w:r>
      <w:tab/>
    </w:r>
    <w:sdt>
      <w:sdtPr>
        <w:id w:val="179501613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F7EEE">
          <w:rPr>
            <w:noProof/>
          </w:rPr>
          <w:t>3</w:t>
        </w:r>
        <w:r>
          <w:rPr>
            <w:noProof/>
          </w:rPr>
          <w:fldChar w:fldCharType="end"/>
        </w:r>
      </w:sdtContent>
    </w:sdt>
  </w:p>
  <w:p w:rsidR="00170AA2" w:rsidRDefault="00170AA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30777628"/>
      <w:docPartObj>
        <w:docPartGallery w:val="Page Numbers (Top of Page)"/>
        <w:docPartUnique/>
      </w:docPartObj>
    </w:sdtPr>
    <w:sdtEndPr>
      <w:rPr>
        <w:noProof/>
      </w:rPr>
    </w:sdtEndPr>
    <w:sdtContent>
      <w:p w:rsidR="00B62D7A" w:rsidRDefault="007300DE" w:rsidP="00B62D7A">
        <w:pPr>
          <w:pStyle w:val="Header"/>
          <w:ind w:firstLine="0"/>
        </w:pPr>
        <w:r>
          <w:t>Running head:</w:t>
        </w:r>
        <w:r w:rsidRPr="00B62D7A">
          <w:t xml:space="preserve"> NURSING QUESTIONS</w:t>
        </w:r>
        <w:r>
          <w:t xml:space="preserve">                                                                                        </w:t>
        </w:r>
        <w:r>
          <w:fldChar w:fldCharType="begin"/>
        </w:r>
        <w:r>
          <w:instrText xml:space="preserve"> PAGE   \* MERGEFORMAT </w:instrText>
        </w:r>
        <w:r>
          <w:fldChar w:fldCharType="separate"/>
        </w:r>
        <w:r w:rsidR="004F7EEE">
          <w:rPr>
            <w:noProof/>
          </w:rPr>
          <w:t>1</w:t>
        </w:r>
        <w:r>
          <w:rPr>
            <w:noProof/>
          </w:rPr>
          <w:fldChar w:fldCharType="end"/>
        </w:r>
      </w:p>
    </w:sdtContent>
  </w:sdt>
  <w:p w:rsidR="00B62D7A" w:rsidRDefault="00B62D7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C3456A"/>
    <w:multiLevelType w:val="hybridMultilevel"/>
    <w:tmpl w:val="5B66D52A"/>
    <w:lvl w:ilvl="0" w:tplc="2DDA72B2">
      <w:start w:val="1"/>
      <w:numFmt w:val="decimal"/>
      <w:lvlText w:val="%1."/>
      <w:lvlJc w:val="left"/>
      <w:pPr>
        <w:ind w:left="720" w:hanging="360"/>
      </w:pPr>
    </w:lvl>
    <w:lvl w:ilvl="1" w:tplc="93EA252E" w:tentative="1">
      <w:start w:val="1"/>
      <w:numFmt w:val="lowerLetter"/>
      <w:lvlText w:val="%2."/>
      <w:lvlJc w:val="left"/>
      <w:pPr>
        <w:ind w:left="1440" w:hanging="360"/>
      </w:pPr>
    </w:lvl>
    <w:lvl w:ilvl="2" w:tplc="AC06F7AE" w:tentative="1">
      <w:start w:val="1"/>
      <w:numFmt w:val="lowerRoman"/>
      <w:lvlText w:val="%3."/>
      <w:lvlJc w:val="right"/>
      <w:pPr>
        <w:ind w:left="2160" w:hanging="180"/>
      </w:pPr>
    </w:lvl>
    <w:lvl w:ilvl="3" w:tplc="55DE8D90" w:tentative="1">
      <w:start w:val="1"/>
      <w:numFmt w:val="decimal"/>
      <w:lvlText w:val="%4."/>
      <w:lvlJc w:val="left"/>
      <w:pPr>
        <w:ind w:left="2880" w:hanging="360"/>
      </w:pPr>
    </w:lvl>
    <w:lvl w:ilvl="4" w:tplc="72DCCAA0" w:tentative="1">
      <w:start w:val="1"/>
      <w:numFmt w:val="lowerLetter"/>
      <w:lvlText w:val="%5."/>
      <w:lvlJc w:val="left"/>
      <w:pPr>
        <w:ind w:left="3600" w:hanging="360"/>
      </w:pPr>
    </w:lvl>
    <w:lvl w:ilvl="5" w:tplc="F4225CFC" w:tentative="1">
      <w:start w:val="1"/>
      <w:numFmt w:val="lowerRoman"/>
      <w:lvlText w:val="%6."/>
      <w:lvlJc w:val="right"/>
      <w:pPr>
        <w:ind w:left="4320" w:hanging="180"/>
      </w:pPr>
    </w:lvl>
    <w:lvl w:ilvl="6" w:tplc="AC12CCB8" w:tentative="1">
      <w:start w:val="1"/>
      <w:numFmt w:val="decimal"/>
      <w:lvlText w:val="%7."/>
      <w:lvlJc w:val="left"/>
      <w:pPr>
        <w:ind w:left="5040" w:hanging="360"/>
      </w:pPr>
    </w:lvl>
    <w:lvl w:ilvl="7" w:tplc="6380B638" w:tentative="1">
      <w:start w:val="1"/>
      <w:numFmt w:val="lowerLetter"/>
      <w:lvlText w:val="%8."/>
      <w:lvlJc w:val="left"/>
      <w:pPr>
        <w:ind w:left="5760" w:hanging="360"/>
      </w:pPr>
    </w:lvl>
    <w:lvl w:ilvl="8" w:tplc="25DCAEE4"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0AA2"/>
    <w:rsid w:val="00067730"/>
    <w:rsid w:val="00084E92"/>
    <w:rsid w:val="00120E48"/>
    <w:rsid w:val="00135C7A"/>
    <w:rsid w:val="00144305"/>
    <w:rsid w:val="001616FF"/>
    <w:rsid w:val="00170AA2"/>
    <w:rsid w:val="001C0961"/>
    <w:rsid w:val="001F17E7"/>
    <w:rsid w:val="00264571"/>
    <w:rsid w:val="00276637"/>
    <w:rsid w:val="002811BB"/>
    <w:rsid w:val="0029377C"/>
    <w:rsid w:val="002A7468"/>
    <w:rsid w:val="002C0438"/>
    <w:rsid w:val="00321A3B"/>
    <w:rsid w:val="00371CBD"/>
    <w:rsid w:val="00374451"/>
    <w:rsid w:val="003B2808"/>
    <w:rsid w:val="00422FEE"/>
    <w:rsid w:val="004357F6"/>
    <w:rsid w:val="00451E4C"/>
    <w:rsid w:val="004C3297"/>
    <w:rsid w:val="004F692C"/>
    <w:rsid w:val="004F7EEE"/>
    <w:rsid w:val="00536A0E"/>
    <w:rsid w:val="005B2C99"/>
    <w:rsid w:val="005E34D3"/>
    <w:rsid w:val="00690AF9"/>
    <w:rsid w:val="007101EC"/>
    <w:rsid w:val="007300DE"/>
    <w:rsid w:val="007300FD"/>
    <w:rsid w:val="00760C50"/>
    <w:rsid w:val="00781E6E"/>
    <w:rsid w:val="007C2BDC"/>
    <w:rsid w:val="007D121C"/>
    <w:rsid w:val="00820A46"/>
    <w:rsid w:val="0083177C"/>
    <w:rsid w:val="00840CD8"/>
    <w:rsid w:val="008C4087"/>
    <w:rsid w:val="008D5A37"/>
    <w:rsid w:val="0090150B"/>
    <w:rsid w:val="00910D8C"/>
    <w:rsid w:val="009E53EA"/>
    <w:rsid w:val="00A01CD6"/>
    <w:rsid w:val="00A75D3B"/>
    <w:rsid w:val="00A7658C"/>
    <w:rsid w:val="00A866E5"/>
    <w:rsid w:val="00AA46DB"/>
    <w:rsid w:val="00AC32AF"/>
    <w:rsid w:val="00B41B3E"/>
    <w:rsid w:val="00B62D7A"/>
    <w:rsid w:val="00B90E78"/>
    <w:rsid w:val="00BB3D19"/>
    <w:rsid w:val="00BF430F"/>
    <w:rsid w:val="00C35A45"/>
    <w:rsid w:val="00C46935"/>
    <w:rsid w:val="00D72243"/>
    <w:rsid w:val="00D91279"/>
    <w:rsid w:val="00DD7BD8"/>
    <w:rsid w:val="00E71607"/>
    <w:rsid w:val="00EC5AD1"/>
    <w:rsid w:val="00F13FC4"/>
    <w:rsid w:val="00F26F3E"/>
    <w:rsid w:val="00F524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0AA2"/>
    <w:pPr>
      <w:spacing w:line="480" w:lineRule="auto"/>
      <w:ind w:firstLine="720"/>
    </w:pPr>
    <w:rPr>
      <w:rFonts w:ascii="Times New Roman" w:hAnsi="Times New Roman"/>
      <w:sz w:val="24"/>
      <w:lang w:val="en-GB"/>
    </w:rPr>
  </w:style>
  <w:style w:type="paragraph" w:styleId="Heading1">
    <w:name w:val="heading 1"/>
    <w:basedOn w:val="Normal"/>
    <w:next w:val="Normal"/>
    <w:link w:val="Heading1Char"/>
    <w:uiPriority w:val="9"/>
    <w:qFormat/>
    <w:rsid w:val="00135C7A"/>
    <w:pPr>
      <w:keepNext/>
      <w:keepLines/>
      <w:spacing w:before="240" w:after="0"/>
      <w:jc w:val="center"/>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170AA2"/>
    <w:pPr>
      <w:keepNext/>
      <w:keepLines/>
      <w:spacing w:before="40" w:after="0"/>
      <w:jc w:val="center"/>
      <w:outlineLvl w:val="1"/>
    </w:pPr>
    <w:rPr>
      <w:rFonts w:eastAsiaTheme="majorEastAsia" w:cstheme="majorBidi"/>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70AA2"/>
    <w:pPr>
      <w:spacing w:after="0" w:line="480" w:lineRule="auto"/>
      <w:ind w:firstLine="720"/>
    </w:pPr>
    <w:rPr>
      <w:rFonts w:ascii="Times New Roman" w:hAnsi="Times New Roman"/>
      <w:sz w:val="24"/>
    </w:rPr>
  </w:style>
  <w:style w:type="character" w:customStyle="1" w:styleId="Heading1Char">
    <w:name w:val="Heading 1 Char"/>
    <w:basedOn w:val="DefaultParagraphFont"/>
    <w:link w:val="Heading1"/>
    <w:uiPriority w:val="9"/>
    <w:rsid w:val="00135C7A"/>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170AA2"/>
    <w:rPr>
      <w:rFonts w:ascii="Times New Roman" w:eastAsiaTheme="majorEastAsia" w:hAnsi="Times New Roman" w:cstheme="majorBidi"/>
      <w:b/>
      <w:sz w:val="24"/>
      <w:szCs w:val="26"/>
      <w:lang w:val="en-GB"/>
    </w:rPr>
  </w:style>
  <w:style w:type="paragraph" w:styleId="Header">
    <w:name w:val="header"/>
    <w:basedOn w:val="Normal"/>
    <w:link w:val="HeaderChar"/>
    <w:uiPriority w:val="99"/>
    <w:unhideWhenUsed/>
    <w:rsid w:val="00170A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0AA2"/>
    <w:rPr>
      <w:rFonts w:ascii="Times New Roman" w:hAnsi="Times New Roman"/>
      <w:sz w:val="24"/>
      <w:lang w:val="en-GB"/>
    </w:rPr>
  </w:style>
  <w:style w:type="paragraph" w:styleId="Footer">
    <w:name w:val="footer"/>
    <w:basedOn w:val="Normal"/>
    <w:link w:val="FooterChar"/>
    <w:uiPriority w:val="99"/>
    <w:unhideWhenUsed/>
    <w:rsid w:val="00170A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0AA2"/>
    <w:rPr>
      <w:rFonts w:ascii="Times New Roman" w:hAnsi="Times New Roman"/>
      <w:sz w:val="24"/>
      <w:lang w:val="en-GB"/>
    </w:rPr>
  </w:style>
  <w:style w:type="character" w:customStyle="1" w:styleId="linked-author">
    <w:name w:val="linked-author"/>
    <w:basedOn w:val="DefaultParagraphFont"/>
    <w:rsid w:val="00536A0E"/>
  </w:style>
  <w:style w:type="character" w:styleId="Hyperlink">
    <w:name w:val="Hyperlink"/>
    <w:basedOn w:val="DefaultParagraphFont"/>
    <w:uiPriority w:val="99"/>
    <w:unhideWhenUsed/>
    <w:rsid w:val="00536A0E"/>
    <w:rPr>
      <w:color w:val="0000FF"/>
      <w:u w:val="single"/>
    </w:rPr>
  </w:style>
  <w:style w:type="character" w:styleId="Strong">
    <w:name w:val="Strong"/>
    <w:basedOn w:val="DefaultParagraphFont"/>
    <w:uiPriority w:val="22"/>
    <w:qFormat/>
    <w:rsid w:val="00422FEE"/>
    <w:rPr>
      <w:b/>
      <w:bCs/>
    </w:rPr>
  </w:style>
  <w:style w:type="paragraph" w:styleId="ListParagraph">
    <w:name w:val="List Paragraph"/>
    <w:basedOn w:val="Normal"/>
    <w:uiPriority w:val="34"/>
    <w:qFormat/>
    <w:rsid w:val="00B62D7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0AA2"/>
    <w:pPr>
      <w:spacing w:line="480" w:lineRule="auto"/>
      <w:ind w:firstLine="720"/>
    </w:pPr>
    <w:rPr>
      <w:rFonts w:ascii="Times New Roman" w:hAnsi="Times New Roman"/>
      <w:sz w:val="24"/>
      <w:lang w:val="en-GB"/>
    </w:rPr>
  </w:style>
  <w:style w:type="paragraph" w:styleId="Heading1">
    <w:name w:val="heading 1"/>
    <w:basedOn w:val="Normal"/>
    <w:next w:val="Normal"/>
    <w:link w:val="Heading1Char"/>
    <w:uiPriority w:val="9"/>
    <w:qFormat/>
    <w:rsid w:val="00135C7A"/>
    <w:pPr>
      <w:keepNext/>
      <w:keepLines/>
      <w:spacing w:before="240" w:after="0"/>
      <w:jc w:val="center"/>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170AA2"/>
    <w:pPr>
      <w:keepNext/>
      <w:keepLines/>
      <w:spacing w:before="40" w:after="0"/>
      <w:jc w:val="center"/>
      <w:outlineLvl w:val="1"/>
    </w:pPr>
    <w:rPr>
      <w:rFonts w:eastAsiaTheme="majorEastAsia" w:cstheme="majorBidi"/>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70AA2"/>
    <w:pPr>
      <w:spacing w:after="0" w:line="480" w:lineRule="auto"/>
      <w:ind w:firstLine="720"/>
    </w:pPr>
    <w:rPr>
      <w:rFonts w:ascii="Times New Roman" w:hAnsi="Times New Roman"/>
      <w:sz w:val="24"/>
    </w:rPr>
  </w:style>
  <w:style w:type="character" w:customStyle="1" w:styleId="Heading1Char">
    <w:name w:val="Heading 1 Char"/>
    <w:basedOn w:val="DefaultParagraphFont"/>
    <w:link w:val="Heading1"/>
    <w:uiPriority w:val="9"/>
    <w:rsid w:val="00135C7A"/>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170AA2"/>
    <w:rPr>
      <w:rFonts w:ascii="Times New Roman" w:eastAsiaTheme="majorEastAsia" w:hAnsi="Times New Roman" w:cstheme="majorBidi"/>
      <w:b/>
      <w:sz w:val="24"/>
      <w:szCs w:val="26"/>
      <w:lang w:val="en-GB"/>
    </w:rPr>
  </w:style>
  <w:style w:type="paragraph" w:styleId="Header">
    <w:name w:val="header"/>
    <w:basedOn w:val="Normal"/>
    <w:link w:val="HeaderChar"/>
    <w:uiPriority w:val="99"/>
    <w:unhideWhenUsed/>
    <w:rsid w:val="00170A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0AA2"/>
    <w:rPr>
      <w:rFonts w:ascii="Times New Roman" w:hAnsi="Times New Roman"/>
      <w:sz w:val="24"/>
      <w:lang w:val="en-GB"/>
    </w:rPr>
  </w:style>
  <w:style w:type="paragraph" w:styleId="Footer">
    <w:name w:val="footer"/>
    <w:basedOn w:val="Normal"/>
    <w:link w:val="FooterChar"/>
    <w:uiPriority w:val="99"/>
    <w:unhideWhenUsed/>
    <w:rsid w:val="00170A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0AA2"/>
    <w:rPr>
      <w:rFonts w:ascii="Times New Roman" w:hAnsi="Times New Roman"/>
      <w:sz w:val="24"/>
      <w:lang w:val="en-GB"/>
    </w:rPr>
  </w:style>
  <w:style w:type="character" w:customStyle="1" w:styleId="linked-author">
    <w:name w:val="linked-author"/>
    <w:basedOn w:val="DefaultParagraphFont"/>
    <w:rsid w:val="00536A0E"/>
  </w:style>
  <w:style w:type="character" w:styleId="Hyperlink">
    <w:name w:val="Hyperlink"/>
    <w:basedOn w:val="DefaultParagraphFont"/>
    <w:uiPriority w:val="99"/>
    <w:unhideWhenUsed/>
    <w:rsid w:val="00536A0E"/>
    <w:rPr>
      <w:color w:val="0000FF"/>
      <w:u w:val="single"/>
    </w:rPr>
  </w:style>
  <w:style w:type="character" w:styleId="Strong">
    <w:name w:val="Strong"/>
    <w:basedOn w:val="DefaultParagraphFont"/>
    <w:uiPriority w:val="22"/>
    <w:qFormat/>
    <w:rsid w:val="00422FEE"/>
    <w:rPr>
      <w:b/>
      <w:bCs/>
    </w:rPr>
  </w:style>
  <w:style w:type="paragraph" w:styleId="ListParagraph">
    <w:name w:val="List Paragraph"/>
    <w:basedOn w:val="Normal"/>
    <w:uiPriority w:val="34"/>
    <w:qFormat/>
    <w:rsid w:val="00B62D7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8</Pages>
  <Words>1525</Words>
  <Characters>8693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Kennedy Njoroge</dc:creator>
  <cp:lastModifiedBy>User</cp:lastModifiedBy>
  <cp:revision>13</cp:revision>
  <dcterms:created xsi:type="dcterms:W3CDTF">2019-01-18T07:30:00Z</dcterms:created>
  <dcterms:modified xsi:type="dcterms:W3CDTF">2019-01-18T09:43:00Z</dcterms:modified>
</cp:coreProperties>
</file>